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DE240" w14:textId="77777777" w:rsidR="00B657A1" w:rsidRDefault="00C9416A" w:rsidP="00C9416A">
      <w:pPr>
        <w:jc w:val="center"/>
      </w:pPr>
      <w:r>
        <w:rPr>
          <w:noProof/>
          <w:sz w:val="28"/>
          <w:szCs w:val="28"/>
        </w:rPr>
        <w:drawing>
          <wp:inline distT="0" distB="0" distL="0" distR="0" wp14:anchorId="6A171737" wp14:editId="12E28F4C">
            <wp:extent cx="2971800" cy="5546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r rwag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5656" cy="568458"/>
                    </a:xfrm>
                    <a:prstGeom prst="rect">
                      <a:avLst/>
                    </a:prstGeom>
                  </pic:spPr>
                </pic:pic>
              </a:graphicData>
            </a:graphic>
          </wp:inline>
        </w:drawing>
      </w:r>
    </w:p>
    <w:p w14:paraId="0AA06396" w14:textId="586670A6" w:rsidR="004D7260" w:rsidRPr="008E47FD" w:rsidRDefault="00043301" w:rsidP="00043301">
      <w:r>
        <w:t>December 13, 2018</w:t>
      </w:r>
    </w:p>
    <w:p w14:paraId="5F15059A" w14:textId="0B099B88" w:rsidR="004D7260" w:rsidRDefault="004D7260" w:rsidP="00043301">
      <w:pPr>
        <w:rPr>
          <w:b/>
        </w:rPr>
      </w:pPr>
      <w:r>
        <w:rPr>
          <w:b/>
        </w:rPr>
        <w:t xml:space="preserve">TO:  </w:t>
      </w:r>
      <w:r>
        <w:rPr>
          <w:b/>
        </w:rPr>
        <w:tab/>
      </w:r>
      <w:r w:rsidRPr="004D7260">
        <w:t>Financial Assistance Branch</w:t>
      </w:r>
      <w:r>
        <w:t xml:space="preserve">                                                                                                                    </w:t>
      </w:r>
      <w:r>
        <w:tab/>
        <w:t xml:space="preserve">Department of Water Resources   </w:t>
      </w:r>
      <w:r>
        <w:tab/>
      </w:r>
      <w:r>
        <w:tab/>
      </w:r>
      <w:r>
        <w:tab/>
      </w:r>
      <w:r>
        <w:tab/>
      </w:r>
      <w:r>
        <w:tab/>
      </w:r>
      <w:r>
        <w:tab/>
      </w:r>
      <w:r>
        <w:tab/>
      </w:r>
      <w:r>
        <w:tab/>
        <w:t xml:space="preserve">901 P Street    </w:t>
      </w:r>
      <w:r>
        <w:tab/>
      </w:r>
      <w:r>
        <w:tab/>
      </w:r>
      <w:r>
        <w:tab/>
      </w:r>
      <w:r>
        <w:tab/>
      </w:r>
      <w:r>
        <w:tab/>
      </w:r>
      <w:r>
        <w:tab/>
      </w:r>
      <w:r>
        <w:tab/>
      </w:r>
      <w:r>
        <w:tab/>
      </w:r>
      <w:r>
        <w:tab/>
      </w:r>
      <w:r>
        <w:tab/>
      </w:r>
      <w:r>
        <w:tab/>
        <w:t xml:space="preserve">PO Box 942836   </w:t>
      </w:r>
      <w:r>
        <w:tab/>
      </w:r>
      <w:r>
        <w:tab/>
      </w:r>
      <w:r>
        <w:tab/>
      </w:r>
      <w:r>
        <w:tab/>
      </w:r>
      <w:r>
        <w:tab/>
      </w:r>
      <w:r>
        <w:tab/>
      </w:r>
      <w:r>
        <w:tab/>
      </w:r>
      <w:r>
        <w:tab/>
      </w:r>
      <w:r>
        <w:tab/>
        <w:t xml:space="preserve">Sacramento, California 942346-0001    </w:t>
      </w:r>
    </w:p>
    <w:p w14:paraId="33327A28" w14:textId="4484DC3B" w:rsidR="004D7260" w:rsidRPr="004D7260" w:rsidRDefault="004D7260" w:rsidP="00043301">
      <w:pPr>
        <w:rPr>
          <w:b/>
        </w:rPr>
      </w:pPr>
      <w:r>
        <w:rPr>
          <w:b/>
        </w:rPr>
        <w:t>RE</w:t>
      </w:r>
      <w:r w:rsidRPr="00BF29BC">
        <w:rPr>
          <w:b/>
        </w:rPr>
        <w:t xml:space="preserve">:  Comments on Proposition 1 IRWM Implementation Grant Funding Draft Proposal Solicitation Package (PSP) </w:t>
      </w:r>
    </w:p>
    <w:p w14:paraId="1FEDCA9C" w14:textId="4E052BC2" w:rsidR="00043301" w:rsidRDefault="00043301" w:rsidP="00043301">
      <w:r>
        <w:t xml:space="preserve">Dear </w:t>
      </w:r>
      <w:r w:rsidR="004D7260">
        <w:t xml:space="preserve">Carmel Brown and </w:t>
      </w:r>
      <w:r w:rsidR="003354E9">
        <w:t xml:space="preserve">California </w:t>
      </w:r>
      <w:r>
        <w:t>Department of Water Resources,</w:t>
      </w:r>
    </w:p>
    <w:p w14:paraId="00828271" w14:textId="34EB6BAB" w:rsidR="00043301" w:rsidRDefault="00043301" w:rsidP="00043301">
      <w:r>
        <w:t xml:space="preserve">The Upper Sacramento </w:t>
      </w:r>
      <w:r w:rsidR="003F659C">
        <w:t>Regional Watershed Action Group</w:t>
      </w:r>
      <w:r w:rsidR="005F7FE5">
        <w:t xml:space="preserve"> would</w:t>
      </w:r>
      <w:r w:rsidR="003354E9">
        <w:t xml:space="preserve"> </w:t>
      </w:r>
      <w:r>
        <w:t xml:space="preserve">like to thank you for the opportunities </w:t>
      </w:r>
      <w:r w:rsidR="00F023FF">
        <w:t xml:space="preserve">provided </w:t>
      </w:r>
      <w:r>
        <w:t>to our region through the Integ</w:t>
      </w:r>
      <w:r w:rsidR="003F659C">
        <w:t>rated Regional Water Management</w:t>
      </w:r>
      <w:r w:rsidR="003354E9">
        <w:t xml:space="preserve"> </w:t>
      </w:r>
      <w:r w:rsidR="004D7260">
        <w:t xml:space="preserve">(IRWM) </w:t>
      </w:r>
      <w:r>
        <w:t xml:space="preserve">program. Even more beneficial than </w:t>
      </w:r>
      <w:r w:rsidR="003F659C">
        <w:t xml:space="preserve">over </w:t>
      </w:r>
      <w:r w:rsidR="004D7260">
        <w:t>$8 million in funding</w:t>
      </w:r>
      <w:r>
        <w:t xml:space="preserve">, </w:t>
      </w:r>
      <w:r w:rsidR="005F7FE5">
        <w:t>are</w:t>
      </w:r>
      <w:r>
        <w:t xml:space="preserve"> the relationships formed over seven years of productive deliberation and focused collaboration. We are especially grateful for your recogniti</w:t>
      </w:r>
      <w:r w:rsidR="009C2153">
        <w:t>on o</w:t>
      </w:r>
      <w:r w:rsidR="003F659C">
        <w:t>f economic hardships that limit</w:t>
      </w:r>
      <w:r w:rsidR="00AA7C4F">
        <w:t xml:space="preserve"> progress</w:t>
      </w:r>
      <w:r w:rsidR="009C2153">
        <w:t xml:space="preserve"> in</w:t>
      </w:r>
      <w:r w:rsidR="004D7260">
        <w:t xml:space="preserve"> </w:t>
      </w:r>
      <w:r w:rsidR="000917AB">
        <w:t>rural retired timber towns</w:t>
      </w:r>
      <w:r w:rsidR="003F659C">
        <w:t>, and waiving</w:t>
      </w:r>
      <w:r>
        <w:t xml:space="preserve"> </w:t>
      </w:r>
      <w:r w:rsidR="009C2153">
        <w:t xml:space="preserve">the </w:t>
      </w:r>
      <w:r>
        <w:t xml:space="preserve">cost </w:t>
      </w:r>
      <w:r w:rsidR="009C2153">
        <w:t>match requirement for Disadvantaged Communities.</w:t>
      </w:r>
      <w:r>
        <w:t xml:space="preserve"> </w:t>
      </w:r>
    </w:p>
    <w:p w14:paraId="29D2E346" w14:textId="2C79B91F" w:rsidR="00043301" w:rsidRDefault="00043301" w:rsidP="00043301">
      <w:r>
        <w:t>As RWAG’s 2018 IRWM Plan Update nears completion, local agencies, tribes and community organizations have recently reviewed the comprehensive planning document. Feedback and discussion provided valuable insight into shared interests in the region, revealed lessons learned, and reaffirmed our commitment to collaborative watershed management. RWAG is making progress towards participatory governance in the Sacramento source watersheds, which is necessary for instilling climate confidence in California’s 21</w:t>
      </w:r>
      <w:r w:rsidRPr="003626BF">
        <w:rPr>
          <w:vertAlign w:val="superscript"/>
        </w:rPr>
        <w:t>st</w:t>
      </w:r>
      <w:r>
        <w:t xml:space="preserve"> century economies. With continued investment and support, Upper Sac IRWM can improve</w:t>
      </w:r>
      <w:r w:rsidR="00B27B5E">
        <w:t xml:space="preserve"> </w:t>
      </w:r>
      <w:r>
        <w:t>disaster preparedness, while reducing carbon emissions</w:t>
      </w:r>
      <w:r w:rsidR="008E7AE3">
        <w:t>,</w:t>
      </w:r>
      <w:r>
        <w:t xml:space="preserve"> and ensuring high-qua</w:t>
      </w:r>
      <w:bookmarkStart w:id="0" w:name="_GoBack"/>
      <w:bookmarkEnd w:id="0"/>
      <w:r>
        <w:t>lity water supply reli</w:t>
      </w:r>
      <w:r w:rsidR="009C2153">
        <w:t>ability locally and downstream.</w:t>
      </w:r>
    </w:p>
    <w:p w14:paraId="1A65AD14" w14:textId="1073858D" w:rsidR="00043301" w:rsidRDefault="00043301" w:rsidP="00043301">
      <w:r>
        <w:t xml:space="preserve">Upon review of the PSP, we </w:t>
      </w:r>
      <w:r w:rsidR="00F023FF">
        <w:t>submit the following comments:</w:t>
      </w:r>
    </w:p>
    <w:p w14:paraId="49ADA388" w14:textId="3AD722C7" w:rsidR="00043301" w:rsidRPr="0065521D" w:rsidRDefault="00043301" w:rsidP="00043301">
      <w:pPr>
        <w:pStyle w:val="ListParagraph"/>
        <w:numPr>
          <w:ilvl w:val="0"/>
          <w:numId w:val="3"/>
        </w:numPr>
        <w:rPr>
          <w:sz w:val="22"/>
          <w:szCs w:val="22"/>
        </w:rPr>
      </w:pPr>
      <w:r w:rsidRPr="0065521D">
        <w:rPr>
          <w:sz w:val="22"/>
          <w:szCs w:val="22"/>
        </w:rPr>
        <w:t>The funding required for source water infrastructure improvements and</w:t>
      </w:r>
      <w:r w:rsidR="008E7AE3" w:rsidRPr="0065521D">
        <w:rPr>
          <w:sz w:val="22"/>
          <w:szCs w:val="22"/>
        </w:rPr>
        <w:t xml:space="preserve"> climate preparedness</w:t>
      </w:r>
      <w:r w:rsidRPr="0065521D">
        <w:rPr>
          <w:sz w:val="22"/>
          <w:szCs w:val="22"/>
        </w:rPr>
        <w:t xml:space="preserve"> </w:t>
      </w:r>
      <w:r w:rsidR="00F023FF" w:rsidRPr="0065521D">
        <w:rPr>
          <w:sz w:val="22"/>
          <w:szCs w:val="22"/>
        </w:rPr>
        <w:t xml:space="preserve">in our area </w:t>
      </w:r>
      <w:r w:rsidRPr="0065521D">
        <w:rPr>
          <w:sz w:val="22"/>
          <w:szCs w:val="22"/>
        </w:rPr>
        <w:t>far exceed</w:t>
      </w:r>
      <w:r w:rsidR="009C2153" w:rsidRPr="0065521D">
        <w:rPr>
          <w:sz w:val="22"/>
          <w:szCs w:val="22"/>
        </w:rPr>
        <w:t>s</w:t>
      </w:r>
      <w:r w:rsidRPr="0065521D">
        <w:rPr>
          <w:sz w:val="22"/>
          <w:szCs w:val="22"/>
        </w:rPr>
        <w:t xml:space="preserve"> the amount of funding available </w:t>
      </w:r>
      <w:r w:rsidR="00F023FF" w:rsidRPr="0065521D">
        <w:rPr>
          <w:sz w:val="22"/>
          <w:szCs w:val="22"/>
        </w:rPr>
        <w:t xml:space="preserve">through </w:t>
      </w:r>
      <w:r w:rsidRPr="0065521D">
        <w:rPr>
          <w:sz w:val="22"/>
          <w:szCs w:val="22"/>
        </w:rPr>
        <w:t xml:space="preserve">Prop 1. </w:t>
      </w:r>
    </w:p>
    <w:p w14:paraId="39E40301" w14:textId="27F54CC2" w:rsidR="00472CE1" w:rsidRPr="0065521D" w:rsidRDefault="006127B6" w:rsidP="006127B6">
      <w:pPr>
        <w:ind w:left="360"/>
      </w:pPr>
      <w:r w:rsidRPr="0065521D">
        <w:tab/>
      </w:r>
      <w:r w:rsidR="00472CE1" w:rsidRPr="0065521D">
        <w:t xml:space="preserve">Priority water supply delivery, storage and sanitation infrastructure improvements that meet </w:t>
      </w:r>
      <w:r w:rsidRPr="0065521D">
        <w:tab/>
      </w:r>
      <w:r w:rsidR="00472CE1" w:rsidRPr="0065521D">
        <w:t xml:space="preserve">both local and state objectives amount to well over $60 million. Green infrastructure restoration </w:t>
      </w:r>
      <w:r w:rsidRPr="0065521D">
        <w:tab/>
      </w:r>
      <w:r w:rsidR="00472CE1" w:rsidRPr="0065521D">
        <w:t xml:space="preserve">projects that could protect local communities against catastrophic wildfire, improve water </w:t>
      </w:r>
      <w:r w:rsidRPr="0065521D">
        <w:tab/>
      </w:r>
      <w:r w:rsidR="00472CE1" w:rsidRPr="0065521D">
        <w:t xml:space="preserve">quality, increase habitat for biodiversity, and retain more water in the upper watershed for </w:t>
      </w:r>
      <w:r w:rsidRPr="0065521D">
        <w:tab/>
      </w:r>
      <w:r w:rsidR="00472CE1" w:rsidRPr="0065521D">
        <w:t xml:space="preserve">gradual delivery downstream in the dry summer months, could easily exceed $20 million. </w:t>
      </w:r>
      <w:r w:rsidRPr="0065521D">
        <w:tab/>
      </w:r>
      <w:r w:rsidR="00472CE1" w:rsidRPr="0065521D">
        <w:t xml:space="preserve">Projects designed to decrease reliance on fossil fuels and reduce carbon emissions could also </w:t>
      </w:r>
      <w:r w:rsidRPr="0065521D">
        <w:tab/>
      </w:r>
      <w:r w:rsidR="00472CE1" w:rsidRPr="0065521D">
        <w:t xml:space="preserve">amount to $20 million. With adequate funding, all of these projects could feasibly be achieved </w:t>
      </w:r>
      <w:r w:rsidRPr="0065521D">
        <w:tab/>
      </w:r>
      <w:r w:rsidR="00472CE1" w:rsidRPr="0065521D">
        <w:t>over the next</w:t>
      </w:r>
      <w:r w:rsidR="00340F76" w:rsidRPr="0065521D">
        <w:t xml:space="preserve"> </w:t>
      </w:r>
      <w:r w:rsidR="0065521D" w:rsidRPr="0065521D">
        <w:t xml:space="preserve">three to </w:t>
      </w:r>
      <w:r w:rsidR="00472CE1" w:rsidRPr="0065521D">
        <w:t xml:space="preserve">five years. </w:t>
      </w:r>
    </w:p>
    <w:p w14:paraId="363A16EC" w14:textId="4366BEB6" w:rsidR="00472CE1" w:rsidRPr="0065521D" w:rsidRDefault="006127B6" w:rsidP="006127B6">
      <w:pPr>
        <w:ind w:left="360"/>
      </w:pPr>
      <w:r w:rsidRPr="0065521D">
        <w:tab/>
      </w:r>
      <w:r w:rsidR="00472CE1" w:rsidRPr="0065521D">
        <w:t xml:space="preserve">In addition to the implementation projects listed above, a number of projects aimed at bridging </w:t>
      </w:r>
      <w:r w:rsidRPr="0065521D">
        <w:tab/>
      </w:r>
      <w:r w:rsidR="00472CE1" w:rsidRPr="0065521D">
        <w:t xml:space="preserve">data gaps, and improving support for watershed health, would significantly enhance the ability </w:t>
      </w:r>
      <w:r w:rsidRPr="0065521D">
        <w:lastRenderedPageBreak/>
        <w:tab/>
      </w:r>
      <w:r w:rsidR="00472CE1" w:rsidRPr="0065521D">
        <w:t>of USR stakeholders to exemplify integrated water manag</w:t>
      </w:r>
      <w:r w:rsidR="00340F76" w:rsidRPr="0065521D">
        <w:t>ement. We estimate that $1</w:t>
      </w:r>
      <w:r w:rsidR="00472CE1" w:rsidRPr="0065521D">
        <w:t xml:space="preserve"> million </w:t>
      </w:r>
      <w:r w:rsidR="00340F76" w:rsidRPr="0065521D">
        <w:tab/>
      </w:r>
      <w:r w:rsidR="00472CE1" w:rsidRPr="0065521D">
        <w:t>over the next five years for citizen science, stakeholder engagement</w:t>
      </w:r>
      <w:r w:rsidR="00340F76" w:rsidRPr="0065521D">
        <w:t>, project integration</w:t>
      </w:r>
      <w:r w:rsidR="00472CE1" w:rsidRPr="0065521D">
        <w:t xml:space="preserve"> and </w:t>
      </w:r>
      <w:r w:rsidR="00340F76" w:rsidRPr="0065521D">
        <w:tab/>
      </w:r>
      <w:r w:rsidR="00472CE1" w:rsidRPr="0065521D">
        <w:t xml:space="preserve">RWAG administration could amplify political will and multiply the amount of climate-related </w:t>
      </w:r>
      <w:r w:rsidR="00340F76" w:rsidRPr="0065521D">
        <w:tab/>
      </w:r>
      <w:r w:rsidR="00472CE1" w:rsidRPr="0065521D">
        <w:t>funding attracted to our region.</w:t>
      </w:r>
    </w:p>
    <w:p w14:paraId="68B93BFF" w14:textId="3DEF64BF" w:rsidR="0001161F" w:rsidRPr="0065521D" w:rsidRDefault="00043301" w:rsidP="00043301">
      <w:pPr>
        <w:pStyle w:val="ListParagraph"/>
        <w:numPr>
          <w:ilvl w:val="0"/>
          <w:numId w:val="3"/>
        </w:numPr>
        <w:rPr>
          <w:sz w:val="22"/>
          <w:szCs w:val="22"/>
        </w:rPr>
      </w:pPr>
      <w:r w:rsidRPr="0065521D">
        <w:rPr>
          <w:sz w:val="22"/>
          <w:szCs w:val="22"/>
        </w:rPr>
        <w:t>The</w:t>
      </w:r>
      <w:r w:rsidR="003F659C" w:rsidRPr="0065521D">
        <w:rPr>
          <w:sz w:val="22"/>
          <w:szCs w:val="22"/>
        </w:rPr>
        <w:t xml:space="preserve"> Limited Waiver of S</w:t>
      </w:r>
      <w:r w:rsidRPr="0065521D">
        <w:rPr>
          <w:sz w:val="22"/>
          <w:szCs w:val="22"/>
        </w:rPr>
        <w:t>overeign</w:t>
      </w:r>
      <w:r w:rsidR="003F659C" w:rsidRPr="0065521D">
        <w:rPr>
          <w:sz w:val="22"/>
          <w:szCs w:val="22"/>
        </w:rPr>
        <w:t xml:space="preserve"> Immuni</w:t>
      </w:r>
      <w:r w:rsidRPr="0065521D">
        <w:rPr>
          <w:sz w:val="22"/>
          <w:szCs w:val="22"/>
        </w:rPr>
        <w:t>ty</w:t>
      </w:r>
      <w:r w:rsidR="00472CE1" w:rsidRPr="0065521D">
        <w:rPr>
          <w:sz w:val="22"/>
          <w:szCs w:val="22"/>
        </w:rPr>
        <w:t xml:space="preserve"> potentially</w:t>
      </w:r>
      <w:r w:rsidRPr="0065521D">
        <w:rPr>
          <w:sz w:val="22"/>
          <w:szCs w:val="22"/>
        </w:rPr>
        <w:t xml:space="preserve"> dissuades tribal participation in IRWM</w:t>
      </w:r>
      <w:r w:rsidR="003F659C" w:rsidRPr="0065521D">
        <w:rPr>
          <w:sz w:val="22"/>
          <w:szCs w:val="22"/>
        </w:rPr>
        <w:t>, and obstructs</w:t>
      </w:r>
      <w:r w:rsidRPr="0065521D">
        <w:rPr>
          <w:sz w:val="22"/>
          <w:szCs w:val="22"/>
        </w:rPr>
        <w:t xml:space="preserve"> funding for tribal</w:t>
      </w:r>
      <w:r w:rsidR="003F659C" w:rsidRPr="0065521D">
        <w:rPr>
          <w:sz w:val="22"/>
          <w:szCs w:val="22"/>
        </w:rPr>
        <w:t xml:space="preserve"> projects that could </w:t>
      </w:r>
      <w:r w:rsidR="00B27B5E" w:rsidRPr="0065521D">
        <w:rPr>
          <w:sz w:val="22"/>
          <w:szCs w:val="22"/>
        </w:rPr>
        <w:t>significantly increase the</w:t>
      </w:r>
      <w:r w:rsidRPr="0065521D">
        <w:rPr>
          <w:sz w:val="22"/>
          <w:szCs w:val="22"/>
        </w:rPr>
        <w:t xml:space="preserve"> </w:t>
      </w:r>
      <w:r w:rsidR="003F659C" w:rsidRPr="0065521D">
        <w:rPr>
          <w:sz w:val="22"/>
          <w:szCs w:val="22"/>
        </w:rPr>
        <w:t xml:space="preserve">carbon sequestration capacity of </w:t>
      </w:r>
      <w:r w:rsidR="00AA7C4F" w:rsidRPr="0065521D">
        <w:rPr>
          <w:sz w:val="22"/>
          <w:szCs w:val="22"/>
        </w:rPr>
        <w:t>USR</w:t>
      </w:r>
      <w:r w:rsidRPr="0065521D">
        <w:rPr>
          <w:sz w:val="22"/>
          <w:szCs w:val="22"/>
        </w:rPr>
        <w:t xml:space="preserve"> fore</w:t>
      </w:r>
      <w:r w:rsidR="003F659C" w:rsidRPr="0065521D">
        <w:rPr>
          <w:sz w:val="22"/>
          <w:szCs w:val="22"/>
        </w:rPr>
        <w:t>sts, while providing</w:t>
      </w:r>
      <w:r w:rsidRPr="0065521D">
        <w:rPr>
          <w:sz w:val="22"/>
          <w:szCs w:val="22"/>
        </w:rPr>
        <w:t xml:space="preserve"> a range of ecosystem </w:t>
      </w:r>
      <w:r w:rsidR="003F659C" w:rsidRPr="0065521D">
        <w:rPr>
          <w:sz w:val="22"/>
          <w:szCs w:val="22"/>
        </w:rPr>
        <w:t xml:space="preserve">services </w:t>
      </w:r>
      <w:r w:rsidRPr="0065521D">
        <w:rPr>
          <w:sz w:val="22"/>
          <w:szCs w:val="22"/>
        </w:rPr>
        <w:t xml:space="preserve">and social benefits.    </w:t>
      </w:r>
    </w:p>
    <w:p w14:paraId="23F8C4C3" w14:textId="2AAB025E" w:rsidR="0001161F" w:rsidRPr="0065521D" w:rsidRDefault="0001161F" w:rsidP="0001161F">
      <w:pPr>
        <w:rPr>
          <w:color w:val="0000FF"/>
        </w:rPr>
      </w:pPr>
      <w:r w:rsidRPr="0065521D">
        <w:rPr>
          <w:color w:val="0000FF"/>
        </w:rPr>
        <w:t>(We should discuss what the PSP actually says…it appears that it is the mechanism for auditing of expenses related to the grant. Other entities are also required to “open their books” so this waiver may be in place to make sure all grantees are subject to the same requirements.)</w:t>
      </w:r>
    </w:p>
    <w:p w14:paraId="7978A8A9" w14:textId="570633F2" w:rsidR="00AE7612" w:rsidRPr="0065521D" w:rsidRDefault="00043301" w:rsidP="009C2153">
      <w:pPr>
        <w:pStyle w:val="ListParagraph"/>
        <w:numPr>
          <w:ilvl w:val="0"/>
          <w:numId w:val="3"/>
        </w:numPr>
        <w:rPr>
          <w:sz w:val="22"/>
          <w:szCs w:val="22"/>
        </w:rPr>
      </w:pPr>
      <w:r w:rsidRPr="0065521D">
        <w:rPr>
          <w:sz w:val="22"/>
          <w:szCs w:val="22"/>
        </w:rPr>
        <w:t>In Table 1</w:t>
      </w:r>
      <w:r w:rsidR="003F659C" w:rsidRPr="0065521D">
        <w:rPr>
          <w:sz w:val="22"/>
          <w:szCs w:val="22"/>
        </w:rPr>
        <w:t xml:space="preserve"> of the PSP,</w:t>
      </w:r>
      <w:r w:rsidRPr="0065521D">
        <w:rPr>
          <w:sz w:val="22"/>
          <w:szCs w:val="22"/>
        </w:rPr>
        <w:t xml:space="preserve"> Proposal Eligibility and Project Eligibility appear distinct. Must each project directly improve local water supply reliability? Or if our proposal contains at least one project that improves water supply reliability</w:t>
      </w:r>
      <w:r w:rsidR="005D5713" w:rsidRPr="0065521D">
        <w:rPr>
          <w:sz w:val="22"/>
          <w:szCs w:val="22"/>
        </w:rPr>
        <w:t xml:space="preserve"> locally</w:t>
      </w:r>
      <w:r w:rsidRPr="0065521D">
        <w:rPr>
          <w:sz w:val="22"/>
          <w:szCs w:val="22"/>
        </w:rPr>
        <w:t xml:space="preserve">, can additional projects that improve water supply reliability downstream be eligible as well? </w:t>
      </w:r>
    </w:p>
    <w:p w14:paraId="2403AC66" w14:textId="77777777" w:rsidR="00AE7612" w:rsidRDefault="00AE7612" w:rsidP="00AE7612"/>
    <w:p w14:paraId="47F7AE99" w14:textId="15B1067F" w:rsidR="001C42B1" w:rsidRDefault="00AA7C4F" w:rsidP="00043301">
      <w:r>
        <w:t xml:space="preserve">According to preliminary calculations by the Sacramento </w:t>
      </w:r>
      <w:r w:rsidR="004A05BE">
        <w:t>River</w:t>
      </w:r>
      <w:r>
        <w:t xml:space="preserve"> Funding Area</w:t>
      </w:r>
      <w:r w:rsidR="004A05BE">
        <w:t xml:space="preserve"> (SRFA)</w:t>
      </w:r>
      <w:r>
        <w:t>, the best-case scenario for USR funding</w:t>
      </w:r>
      <w:r w:rsidR="002A1DDC">
        <w:t xml:space="preserve"> availability for both rounds of</w:t>
      </w:r>
      <w:r>
        <w:t xml:space="preserve"> Prop 1 is $4 million. While the need estimates indicated above entail </w:t>
      </w:r>
      <w:r w:rsidR="008E47FD">
        <w:t>a five-year horizon, at least 10% of the roughly</w:t>
      </w:r>
      <w:r>
        <w:t xml:space="preserve"> $100 million</w:t>
      </w:r>
      <w:r w:rsidR="008E47FD">
        <w:t xml:space="preserve"> would be needed over the next two years to earnestly launch</w:t>
      </w:r>
      <w:r>
        <w:t xml:space="preserve"> </w:t>
      </w:r>
      <w:r w:rsidR="008E7AE3">
        <w:t>a local</w:t>
      </w:r>
      <w:r w:rsidR="008E47FD">
        <w:t xml:space="preserve"> effort</w:t>
      </w:r>
      <w:r w:rsidR="002A1DDC">
        <w:t xml:space="preserve"> to retrofit our infrastructure</w:t>
      </w:r>
      <w:r w:rsidR="008E7AE3">
        <w:t xml:space="preserve"> for climate compatibility</w:t>
      </w:r>
      <w:r w:rsidR="008E47FD">
        <w:t>. Optimally,</w:t>
      </w:r>
      <w:r w:rsidR="00AE7612">
        <w:t xml:space="preserve"> the USR would have access to $5</w:t>
      </w:r>
      <w:r w:rsidR="008E47FD">
        <w:t xml:space="preserve"> million in the first</w:t>
      </w:r>
      <w:r w:rsidR="00AE7612">
        <w:t xml:space="preserve"> round of Prop 1 funding, and $5</w:t>
      </w:r>
      <w:r w:rsidR="008E47FD">
        <w:t xml:space="preserve"> million in the second round.</w:t>
      </w:r>
      <w:r>
        <w:t xml:space="preserve">  </w:t>
      </w:r>
      <w:r w:rsidR="001C42B1">
        <w:t xml:space="preserve"> </w:t>
      </w:r>
    </w:p>
    <w:p w14:paraId="03F1F329" w14:textId="5FD19666" w:rsidR="00043301" w:rsidRDefault="00043301" w:rsidP="00043301">
      <w:r>
        <w:t xml:space="preserve">Considering the energy invested and strides achieved thus far, we are deeply concerned that the limited amount available to our region in Prop 1 might also be the last breath of IRWM funding. Because each project listed in the USR IRWMP would provide multiple benefits to local DAC’s and downstream stakeholders, we are hopeful </w:t>
      </w:r>
      <w:r w:rsidR="001C42B1">
        <w:t>that DWR will find a way to</w:t>
      </w:r>
      <w:r w:rsidR="008E47FD">
        <w:t xml:space="preserve"> </w:t>
      </w:r>
      <w:r w:rsidR="00472CE1">
        <w:t>continue and</w:t>
      </w:r>
      <w:r w:rsidR="008E47FD">
        <w:t xml:space="preserve"> increase</w:t>
      </w:r>
      <w:r w:rsidR="008E7AE3">
        <w:t xml:space="preserve"> support</w:t>
      </w:r>
      <w:r w:rsidR="008E47FD">
        <w:t xml:space="preserve"> for</w:t>
      </w:r>
      <w:r w:rsidR="001C42B1">
        <w:t xml:space="preserve"> IRWM. We will be working to ensure that</w:t>
      </w:r>
      <w:r w:rsidR="00756F20">
        <w:t xml:space="preserve"> </w:t>
      </w:r>
      <w:r w:rsidR="008E47FD">
        <w:t>Disadvantaged Community Involvement (</w:t>
      </w:r>
      <w:r>
        <w:t>DACI</w:t>
      </w:r>
      <w:r w:rsidR="008E47FD">
        <w:t>)</w:t>
      </w:r>
      <w:r w:rsidR="001C42B1">
        <w:t xml:space="preserve"> </w:t>
      </w:r>
      <w:r w:rsidR="00756F20">
        <w:t xml:space="preserve">funds </w:t>
      </w:r>
      <w:r w:rsidR="001C42B1">
        <w:t>provide much needed</w:t>
      </w:r>
      <w:r w:rsidR="00756F20">
        <w:t>, locally relevant</w:t>
      </w:r>
      <w:r w:rsidR="004A05BE">
        <w:t>, technical a</w:t>
      </w:r>
      <w:r w:rsidR="001C42B1">
        <w:t>ssistance</w:t>
      </w:r>
      <w:r w:rsidR="00B27B5E">
        <w:t xml:space="preserve"> over the next two years</w:t>
      </w:r>
      <w:r w:rsidR="001C42B1">
        <w:t>, and we trust that</w:t>
      </w:r>
      <w:r w:rsidR="009C2153">
        <w:t xml:space="preserve"> funding </w:t>
      </w:r>
      <w:r w:rsidR="001C42B1">
        <w:t xml:space="preserve">will be available through other </w:t>
      </w:r>
      <w:r w:rsidR="00756F20">
        <w:t>agencies</w:t>
      </w:r>
      <w:r>
        <w:t xml:space="preserve"> working to avoid climate collapse through cohesive planning and resilient </w:t>
      </w:r>
      <w:r w:rsidR="00B27B5E">
        <w:t>watershed</w:t>
      </w:r>
      <w:r>
        <w:t xml:space="preserve"> management. </w:t>
      </w:r>
    </w:p>
    <w:p w14:paraId="2410A2EF" w14:textId="6CFC73A8" w:rsidR="00C13CD2" w:rsidRDefault="001C42B1" w:rsidP="00043301">
      <w:r>
        <w:t>Thanks again f</w:t>
      </w:r>
      <w:r w:rsidR="003354E9">
        <w:t>or your leadership in addressing California’s mos</w:t>
      </w:r>
      <w:r w:rsidR="00C13CD2">
        <w:t>t urgent issues through collaborative planning</w:t>
      </w:r>
      <w:r w:rsidR="005D5713">
        <w:t>,</w:t>
      </w:r>
      <w:r w:rsidR="00C13CD2">
        <w:t xml:space="preserve"> </w:t>
      </w:r>
      <w:r w:rsidR="00C56A3E">
        <w:t xml:space="preserve">streamlined project implementation </w:t>
      </w:r>
      <w:r w:rsidR="00C13CD2">
        <w:t>and empowering local stakeholders to manage water resources in a</w:t>
      </w:r>
      <w:r w:rsidR="00B27B5E">
        <w:t>s</w:t>
      </w:r>
      <w:r w:rsidR="00C13CD2">
        <w:t xml:space="preserve"> responsive </w:t>
      </w:r>
      <w:r w:rsidR="00B27B5E">
        <w:t xml:space="preserve">a </w:t>
      </w:r>
      <w:r w:rsidR="00C13CD2">
        <w:t>manner</w:t>
      </w:r>
      <w:r w:rsidR="00B27B5E">
        <w:t xml:space="preserve"> as possible</w:t>
      </w:r>
      <w:r w:rsidR="003354E9">
        <w:t>.</w:t>
      </w:r>
    </w:p>
    <w:p w14:paraId="2D476652" w14:textId="77777777" w:rsidR="003354E9" w:rsidRDefault="003354E9" w:rsidP="00043301">
      <w:r>
        <w:t>Sincerely,</w:t>
      </w:r>
    </w:p>
    <w:p w14:paraId="272D13CF" w14:textId="77777777" w:rsidR="003354E9" w:rsidRDefault="003354E9" w:rsidP="00043301">
      <w:r>
        <w:t>RWAG Coordinating Council</w:t>
      </w:r>
    </w:p>
    <w:p w14:paraId="075DB2A3" w14:textId="77777777" w:rsidR="003354E9" w:rsidRDefault="003354E9" w:rsidP="00043301">
      <w:r>
        <w:t>City of Dunsmuir – Bryce Craig</w:t>
      </w:r>
    </w:p>
    <w:p w14:paraId="309AC0CD" w14:textId="77777777" w:rsidR="003354E9" w:rsidRDefault="003354E9" w:rsidP="00043301">
      <w:proofErr w:type="spellStart"/>
      <w:r>
        <w:t>Winnemem</w:t>
      </w:r>
      <w:proofErr w:type="spellEnd"/>
      <w:r>
        <w:t xml:space="preserve"> </w:t>
      </w:r>
      <w:proofErr w:type="spellStart"/>
      <w:r>
        <w:t>Wintu</w:t>
      </w:r>
      <w:proofErr w:type="spellEnd"/>
      <w:r>
        <w:t xml:space="preserve"> Tribe – Mark Miyoshi</w:t>
      </w:r>
    </w:p>
    <w:p w14:paraId="71F1F37E" w14:textId="61EABD1D" w:rsidR="00043301" w:rsidRDefault="003354E9" w:rsidP="00043301">
      <w:r>
        <w:t>Pacific Forest Trust – Connie Best</w:t>
      </w:r>
    </w:p>
    <w:sectPr w:rsidR="000433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9DC41" w14:textId="77777777" w:rsidR="00340F76" w:rsidRDefault="00340F76" w:rsidP="00C9416A">
      <w:pPr>
        <w:spacing w:after="0" w:line="240" w:lineRule="auto"/>
      </w:pPr>
      <w:r>
        <w:separator/>
      </w:r>
    </w:p>
  </w:endnote>
  <w:endnote w:type="continuationSeparator" w:id="0">
    <w:p w14:paraId="741CC25D" w14:textId="77777777" w:rsidR="00340F76" w:rsidRDefault="00340F76" w:rsidP="00C9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7D78D6" w14:textId="77777777" w:rsidR="00340F76" w:rsidRDefault="00340F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59E44A" w14:textId="77777777" w:rsidR="00340F76" w:rsidRDefault="00340F7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FCE05B" w14:textId="77777777" w:rsidR="00340F76" w:rsidRDefault="00340F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AD629" w14:textId="77777777" w:rsidR="00340F76" w:rsidRDefault="00340F76" w:rsidP="00C9416A">
      <w:pPr>
        <w:spacing w:after="0" w:line="240" w:lineRule="auto"/>
      </w:pPr>
      <w:r>
        <w:separator/>
      </w:r>
    </w:p>
  </w:footnote>
  <w:footnote w:type="continuationSeparator" w:id="0">
    <w:p w14:paraId="170B7DC2" w14:textId="77777777" w:rsidR="00340F76" w:rsidRDefault="00340F76" w:rsidP="00C941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DA2B55" w14:textId="77777777" w:rsidR="00340F76" w:rsidRDefault="00340F7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34884601"/>
      <w:docPartObj>
        <w:docPartGallery w:val="Watermarks"/>
        <w:docPartUnique/>
      </w:docPartObj>
    </w:sdtPr>
    <w:sdtEndPr/>
    <w:sdtContent>
      <w:p w14:paraId="069170B3" w14:textId="77777777" w:rsidR="00340F76" w:rsidRDefault="0065521D">
        <w:pPr>
          <w:pStyle w:val="Header"/>
        </w:pPr>
        <w:r>
          <w:rPr>
            <w:noProof/>
          </w:rPr>
          <w:pict w14:anchorId="07DAA8F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E51E1F" w14:textId="77777777" w:rsidR="00340F76" w:rsidRDefault="00340F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298C"/>
    <w:multiLevelType w:val="hybridMultilevel"/>
    <w:tmpl w:val="4976B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0A9026A"/>
    <w:multiLevelType w:val="hybridMultilevel"/>
    <w:tmpl w:val="7850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9E2830"/>
    <w:multiLevelType w:val="hybridMultilevel"/>
    <w:tmpl w:val="C26C5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urtney Laverty">
    <w15:presenceInfo w15:providerId="None" w15:userId="Courtney Laver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6A"/>
    <w:rsid w:val="0001161F"/>
    <w:rsid w:val="00043301"/>
    <w:rsid w:val="000917AB"/>
    <w:rsid w:val="000A1DCE"/>
    <w:rsid w:val="000B54BA"/>
    <w:rsid w:val="00100D41"/>
    <w:rsid w:val="001C1151"/>
    <w:rsid w:val="001C42B1"/>
    <w:rsid w:val="002A1DDC"/>
    <w:rsid w:val="003354E9"/>
    <w:rsid w:val="00340F76"/>
    <w:rsid w:val="003F659C"/>
    <w:rsid w:val="00472CE1"/>
    <w:rsid w:val="004A05BE"/>
    <w:rsid w:val="004D7260"/>
    <w:rsid w:val="00501E02"/>
    <w:rsid w:val="005D5713"/>
    <w:rsid w:val="005F7FE5"/>
    <w:rsid w:val="006127B6"/>
    <w:rsid w:val="006274A9"/>
    <w:rsid w:val="0065521D"/>
    <w:rsid w:val="00756F20"/>
    <w:rsid w:val="007669AE"/>
    <w:rsid w:val="008E47FD"/>
    <w:rsid w:val="008E7AE3"/>
    <w:rsid w:val="009C2153"/>
    <w:rsid w:val="00AA7C4F"/>
    <w:rsid w:val="00AE7612"/>
    <w:rsid w:val="00B27B5E"/>
    <w:rsid w:val="00B657A1"/>
    <w:rsid w:val="00C13CD2"/>
    <w:rsid w:val="00C56A3E"/>
    <w:rsid w:val="00C9416A"/>
    <w:rsid w:val="00C94AFE"/>
    <w:rsid w:val="00E82641"/>
    <w:rsid w:val="00F023FF"/>
    <w:rsid w:val="00F25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786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16A"/>
    <w:pPr>
      <w:spacing w:after="0" w:line="240" w:lineRule="auto"/>
    </w:pPr>
  </w:style>
  <w:style w:type="paragraph" w:styleId="Header">
    <w:name w:val="header"/>
    <w:basedOn w:val="Normal"/>
    <w:link w:val="HeaderChar"/>
    <w:uiPriority w:val="99"/>
    <w:unhideWhenUsed/>
    <w:rsid w:val="00C94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16A"/>
  </w:style>
  <w:style w:type="paragraph" w:styleId="Footer">
    <w:name w:val="footer"/>
    <w:basedOn w:val="Normal"/>
    <w:link w:val="FooterChar"/>
    <w:uiPriority w:val="99"/>
    <w:unhideWhenUsed/>
    <w:rsid w:val="00C94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16A"/>
  </w:style>
  <w:style w:type="character" w:styleId="Hyperlink">
    <w:name w:val="Hyperlink"/>
    <w:basedOn w:val="DefaultParagraphFont"/>
    <w:uiPriority w:val="99"/>
    <w:unhideWhenUsed/>
    <w:rsid w:val="00C9416A"/>
    <w:rPr>
      <w:color w:val="0563C1" w:themeColor="hyperlink"/>
      <w:u w:val="single"/>
    </w:rPr>
  </w:style>
  <w:style w:type="paragraph" w:styleId="BalloonText">
    <w:name w:val="Balloon Text"/>
    <w:basedOn w:val="Normal"/>
    <w:link w:val="BalloonTextChar"/>
    <w:uiPriority w:val="99"/>
    <w:semiHidden/>
    <w:unhideWhenUsed/>
    <w:rsid w:val="000A1D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DCE"/>
    <w:rPr>
      <w:rFonts w:ascii="Lucida Grande" w:hAnsi="Lucida Grande" w:cs="Lucida Grande"/>
      <w:sz w:val="18"/>
      <w:szCs w:val="18"/>
    </w:rPr>
  </w:style>
  <w:style w:type="paragraph" w:styleId="ListParagraph">
    <w:name w:val="List Paragraph"/>
    <w:basedOn w:val="Normal"/>
    <w:uiPriority w:val="34"/>
    <w:qFormat/>
    <w:rsid w:val="00043301"/>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16A"/>
    <w:pPr>
      <w:spacing w:after="0" w:line="240" w:lineRule="auto"/>
    </w:pPr>
  </w:style>
  <w:style w:type="paragraph" w:styleId="Header">
    <w:name w:val="header"/>
    <w:basedOn w:val="Normal"/>
    <w:link w:val="HeaderChar"/>
    <w:uiPriority w:val="99"/>
    <w:unhideWhenUsed/>
    <w:rsid w:val="00C94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16A"/>
  </w:style>
  <w:style w:type="paragraph" w:styleId="Footer">
    <w:name w:val="footer"/>
    <w:basedOn w:val="Normal"/>
    <w:link w:val="FooterChar"/>
    <w:uiPriority w:val="99"/>
    <w:unhideWhenUsed/>
    <w:rsid w:val="00C94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16A"/>
  </w:style>
  <w:style w:type="character" w:styleId="Hyperlink">
    <w:name w:val="Hyperlink"/>
    <w:basedOn w:val="DefaultParagraphFont"/>
    <w:uiPriority w:val="99"/>
    <w:unhideWhenUsed/>
    <w:rsid w:val="00C9416A"/>
    <w:rPr>
      <w:color w:val="0563C1" w:themeColor="hyperlink"/>
      <w:u w:val="single"/>
    </w:rPr>
  </w:style>
  <w:style w:type="paragraph" w:styleId="BalloonText">
    <w:name w:val="Balloon Text"/>
    <w:basedOn w:val="Normal"/>
    <w:link w:val="BalloonTextChar"/>
    <w:uiPriority w:val="99"/>
    <w:semiHidden/>
    <w:unhideWhenUsed/>
    <w:rsid w:val="000A1D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DCE"/>
    <w:rPr>
      <w:rFonts w:ascii="Lucida Grande" w:hAnsi="Lucida Grande" w:cs="Lucida Grande"/>
      <w:sz w:val="18"/>
      <w:szCs w:val="18"/>
    </w:rPr>
  </w:style>
  <w:style w:type="paragraph" w:styleId="ListParagraph">
    <w:name w:val="List Paragraph"/>
    <w:basedOn w:val="Normal"/>
    <w:uiPriority w:val="34"/>
    <w:qFormat/>
    <w:rsid w:val="00043301"/>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23219">
      <w:bodyDiv w:val="1"/>
      <w:marLeft w:val="0"/>
      <w:marRight w:val="0"/>
      <w:marTop w:val="0"/>
      <w:marBottom w:val="0"/>
      <w:divBdr>
        <w:top w:val="none" w:sz="0" w:space="0" w:color="auto"/>
        <w:left w:val="none" w:sz="0" w:space="0" w:color="auto"/>
        <w:bottom w:val="none" w:sz="0" w:space="0" w:color="auto"/>
        <w:right w:val="none" w:sz="0" w:space="0" w:color="auto"/>
      </w:divBdr>
    </w:div>
    <w:div w:id="13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60653378">
          <w:marLeft w:val="0"/>
          <w:marRight w:val="0"/>
          <w:marTop w:val="0"/>
          <w:marBottom w:val="0"/>
          <w:divBdr>
            <w:top w:val="none" w:sz="0" w:space="0" w:color="auto"/>
            <w:left w:val="none" w:sz="0" w:space="0" w:color="auto"/>
            <w:bottom w:val="none" w:sz="0" w:space="0" w:color="auto"/>
            <w:right w:val="none" w:sz="0" w:space="0" w:color="auto"/>
          </w:divBdr>
          <w:divsChild>
            <w:div w:id="919749364">
              <w:marLeft w:val="0"/>
              <w:marRight w:val="0"/>
              <w:marTop w:val="0"/>
              <w:marBottom w:val="0"/>
              <w:divBdr>
                <w:top w:val="none" w:sz="0" w:space="0" w:color="auto"/>
                <w:left w:val="none" w:sz="0" w:space="0" w:color="auto"/>
                <w:bottom w:val="none" w:sz="0" w:space="0" w:color="auto"/>
                <w:right w:val="none" w:sz="0" w:space="0" w:color="auto"/>
              </w:divBdr>
            </w:div>
          </w:divsChild>
        </w:div>
        <w:div w:id="349649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855</Words>
  <Characters>4875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Laverty</dc:creator>
  <cp:keywords/>
  <dc:description/>
  <cp:lastModifiedBy>Angelina Cook</cp:lastModifiedBy>
  <cp:revision>6</cp:revision>
  <dcterms:created xsi:type="dcterms:W3CDTF">2018-12-13T16:49:00Z</dcterms:created>
  <dcterms:modified xsi:type="dcterms:W3CDTF">2018-12-13T17:08:00Z</dcterms:modified>
</cp:coreProperties>
</file>